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E6AD" w14:textId="6C3CB9BD" w:rsidR="001B4633" w:rsidRDefault="005E53E4" w:rsidP="00483A44">
      <w:pPr>
        <w:pBdr>
          <w:top w:val="single" w:sz="4" w:space="1" w:color="auto"/>
          <w:bottom w:val="single" w:sz="4" w:space="1" w:color="auto"/>
        </w:pBdr>
        <w:rPr>
          <w:b/>
          <w:bCs/>
          <w:lang w:val="en-US"/>
        </w:rPr>
      </w:pPr>
      <w:bookmarkStart w:id="0" w:name="_GoBack"/>
      <w:bookmarkEnd w:id="0"/>
      <w:r w:rsidRPr="005E53E4">
        <w:rPr>
          <w:b/>
          <w:bCs/>
          <w:lang w:val="en-US"/>
        </w:rPr>
        <w:t xml:space="preserve">HH latrine BOQ – </w:t>
      </w:r>
      <w:proofErr w:type="spellStart"/>
      <w:r w:rsidRPr="005E53E4">
        <w:rPr>
          <w:b/>
          <w:bCs/>
          <w:lang w:val="en-US"/>
        </w:rPr>
        <w:t>Gedaref</w:t>
      </w:r>
      <w:proofErr w:type="spellEnd"/>
      <w:r w:rsidRPr="005E53E4">
        <w:rPr>
          <w:b/>
          <w:bCs/>
          <w:lang w:val="en-US"/>
        </w:rPr>
        <w:t xml:space="preserve"> WASH Sector Standard </w:t>
      </w:r>
    </w:p>
    <w:p w14:paraId="70AE7B46" w14:textId="70BC10C2" w:rsidR="00DE2583" w:rsidRDefault="00DE2583" w:rsidP="00483A44">
      <w:pPr>
        <w:pBdr>
          <w:top w:val="single" w:sz="4" w:space="1" w:color="auto"/>
          <w:bottom w:val="single" w:sz="4" w:space="1" w:color="auto"/>
        </w:pBdr>
        <w:rPr>
          <w:b/>
          <w:bCs/>
          <w:lang w:val="en-US"/>
        </w:rPr>
      </w:pPr>
    </w:p>
    <w:p w14:paraId="79DBC4B4" w14:textId="2CE94EAD" w:rsidR="00DE2583" w:rsidRPr="005E53E4" w:rsidRDefault="00DE2583" w:rsidP="00483A44">
      <w:pPr>
        <w:pBdr>
          <w:top w:val="single" w:sz="4" w:space="1" w:color="auto"/>
          <w:bottom w:val="single" w:sz="4" w:space="1" w:color="auto"/>
        </w:pBdr>
        <w:ind w:left="0" w:firstLine="0"/>
        <w:rPr>
          <w:b/>
          <w:bCs/>
          <w:lang w:val="en-US"/>
        </w:rPr>
      </w:pPr>
      <w:r w:rsidRPr="005E53E4">
        <w:rPr>
          <w:b/>
          <w:bCs/>
          <w:lang w:val="en-US"/>
        </w:rPr>
        <w:t>Note</w:t>
      </w:r>
      <w:r w:rsidR="00483A44">
        <w:rPr>
          <w:b/>
          <w:bCs/>
          <w:lang w:val="en-US"/>
        </w:rPr>
        <w:t>s</w:t>
      </w:r>
      <w:r w:rsidRPr="005E53E4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 xml:space="preserve">1) All </w:t>
      </w:r>
      <w:r w:rsidRPr="005E53E4">
        <w:rPr>
          <w:b/>
          <w:bCs/>
          <w:lang w:val="en-US"/>
        </w:rPr>
        <w:t>costs are in US Dollars (US$)</w:t>
      </w:r>
      <w:r>
        <w:rPr>
          <w:b/>
          <w:bCs/>
          <w:lang w:val="en-US"/>
        </w:rPr>
        <w:t>; 2) this BOQ is for HH latrine construction by contractors.</w:t>
      </w:r>
    </w:p>
    <w:p w14:paraId="44DC3A69" w14:textId="4FB9B28C" w:rsidR="005E53E4" w:rsidRDefault="005E53E4">
      <w:pPr>
        <w:rPr>
          <w:lang w:val="en-US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493"/>
        <w:gridCol w:w="5654"/>
        <w:gridCol w:w="618"/>
        <w:gridCol w:w="947"/>
        <w:gridCol w:w="1125"/>
        <w:gridCol w:w="898"/>
      </w:tblGrid>
      <w:tr w:rsidR="0007783C" w:rsidRPr="00C43FF8" w14:paraId="3BE9CD18" w14:textId="77777777" w:rsidTr="00BA20A3">
        <w:tc>
          <w:tcPr>
            <w:tcW w:w="493" w:type="dxa"/>
          </w:tcPr>
          <w:p w14:paraId="2C10640A" w14:textId="5A999981" w:rsidR="005E53E4" w:rsidRPr="00C43FF8" w:rsidRDefault="005E53E4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  <w:lang w:val="en-US"/>
              </w:rPr>
              <w:t>SN</w:t>
            </w:r>
          </w:p>
        </w:tc>
        <w:tc>
          <w:tcPr>
            <w:tcW w:w="5654" w:type="dxa"/>
          </w:tcPr>
          <w:p w14:paraId="0BDAA54F" w14:textId="0D65B0B5" w:rsidR="005E53E4" w:rsidRPr="0007783C" w:rsidRDefault="005E53E4">
            <w:pPr>
              <w:ind w:left="0" w:firstLine="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7783C">
              <w:rPr>
                <w:rFonts w:cs="Arial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618" w:type="dxa"/>
          </w:tcPr>
          <w:p w14:paraId="5E047AB9" w14:textId="75D21049" w:rsidR="005E53E4" w:rsidRPr="0007783C" w:rsidRDefault="005E53E4" w:rsidP="00002483">
            <w:pPr>
              <w:ind w:left="0" w:firstLine="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7783C">
              <w:rPr>
                <w:rFonts w:cs="Arial"/>
                <w:b/>
                <w:bCs/>
                <w:sz w:val="18"/>
                <w:szCs w:val="18"/>
                <w:lang w:val="en-US"/>
              </w:rPr>
              <w:t>Unit</w:t>
            </w:r>
          </w:p>
        </w:tc>
        <w:tc>
          <w:tcPr>
            <w:tcW w:w="947" w:type="dxa"/>
          </w:tcPr>
          <w:p w14:paraId="6CE4FFCB" w14:textId="0FFCFD94" w:rsidR="005E53E4" w:rsidRPr="0007783C" w:rsidRDefault="005E53E4" w:rsidP="00002483">
            <w:pPr>
              <w:ind w:left="0" w:firstLine="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7783C">
              <w:rPr>
                <w:rFonts w:cs="Arial"/>
                <w:b/>
                <w:bCs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1125" w:type="dxa"/>
          </w:tcPr>
          <w:p w14:paraId="283600DD" w14:textId="3E4373B2" w:rsidR="005E53E4" w:rsidRPr="0007783C" w:rsidRDefault="005E53E4" w:rsidP="00002483">
            <w:pPr>
              <w:ind w:left="0" w:firstLine="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7783C">
              <w:rPr>
                <w:rFonts w:cs="Arial"/>
                <w:b/>
                <w:bCs/>
                <w:sz w:val="18"/>
                <w:szCs w:val="18"/>
                <w:lang w:val="en-US"/>
              </w:rPr>
              <w:t>Unit price</w:t>
            </w:r>
          </w:p>
        </w:tc>
        <w:tc>
          <w:tcPr>
            <w:tcW w:w="898" w:type="dxa"/>
          </w:tcPr>
          <w:p w14:paraId="3ACBEA57" w14:textId="1DD4B457" w:rsidR="005E53E4" w:rsidRPr="0007783C" w:rsidRDefault="005E53E4" w:rsidP="00002483">
            <w:pPr>
              <w:ind w:left="0" w:firstLine="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07783C">
              <w:rPr>
                <w:rFonts w:cs="Arial"/>
                <w:b/>
                <w:bCs/>
                <w:sz w:val="18"/>
                <w:szCs w:val="18"/>
                <w:lang w:val="en-US"/>
              </w:rPr>
              <w:t>Amount</w:t>
            </w:r>
          </w:p>
        </w:tc>
      </w:tr>
      <w:tr w:rsidR="00F83EC2" w:rsidRPr="00DF6663" w14:paraId="4869FC06" w14:textId="77777777" w:rsidTr="0007783C">
        <w:tc>
          <w:tcPr>
            <w:tcW w:w="493" w:type="dxa"/>
          </w:tcPr>
          <w:p w14:paraId="5CFE2D8B" w14:textId="0DF8F47F" w:rsidR="00F83EC2" w:rsidRPr="00DF6663" w:rsidRDefault="00F83EC2" w:rsidP="00F83EC2">
            <w:pPr>
              <w:ind w:left="0" w:firstLine="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F6663">
              <w:rPr>
                <w:rFonts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9242" w:type="dxa"/>
            <w:gridSpan w:val="5"/>
          </w:tcPr>
          <w:p w14:paraId="4CA74760" w14:textId="08847D3F" w:rsidR="00F83EC2" w:rsidRPr="00DF6663" w:rsidRDefault="00F83EC2" w:rsidP="00F83EC2">
            <w:pPr>
              <w:ind w:left="0" w:firstLine="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F6663">
              <w:rPr>
                <w:rFonts w:cs="Arial"/>
                <w:b/>
                <w:bCs/>
                <w:sz w:val="18"/>
                <w:szCs w:val="18"/>
                <w:lang w:val="en-US"/>
              </w:rPr>
              <w:t>Substructure</w:t>
            </w:r>
          </w:p>
        </w:tc>
      </w:tr>
      <w:tr w:rsidR="0007783C" w:rsidRPr="00C43FF8" w14:paraId="28C66E40" w14:textId="77777777" w:rsidTr="00BA20A3">
        <w:tc>
          <w:tcPr>
            <w:tcW w:w="493" w:type="dxa"/>
          </w:tcPr>
          <w:p w14:paraId="136DE21F" w14:textId="04174101" w:rsidR="00851180" w:rsidRPr="00C43FF8" w:rsidRDefault="0085118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5654" w:type="dxa"/>
          </w:tcPr>
          <w:p w14:paraId="79886EEA" w14:textId="1666606C" w:rsidR="00851180" w:rsidRPr="00C43FF8" w:rsidRDefault="00851180" w:rsidP="00DF6BDA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Excavate circular pit from ground level to a total depth of 3</w:t>
            </w:r>
            <w:r w:rsidR="00DF6BDA">
              <w:rPr>
                <w:rFonts w:cs="Arial"/>
                <w:sz w:val="18"/>
                <w:szCs w:val="18"/>
              </w:rPr>
              <w:t xml:space="preserve"> M</w:t>
            </w:r>
            <w:r w:rsidRPr="00C43FF8">
              <w:rPr>
                <w:rFonts w:cs="Arial"/>
                <w:sz w:val="18"/>
                <w:szCs w:val="18"/>
              </w:rPr>
              <w:t>,</w:t>
            </w:r>
            <w:r w:rsidR="00DF6BDA">
              <w:rPr>
                <w:rFonts w:cs="Arial"/>
                <w:sz w:val="18"/>
                <w:szCs w:val="18"/>
              </w:rPr>
              <w:t xml:space="preserve"> with pit diameter</w:t>
            </w:r>
            <w:r w:rsidRPr="00C43FF8">
              <w:rPr>
                <w:rFonts w:cs="Arial"/>
                <w:sz w:val="18"/>
                <w:szCs w:val="18"/>
              </w:rPr>
              <w:t xml:space="preserve"> of 2</w:t>
            </w:r>
            <w:r w:rsidR="00DF6BDA">
              <w:rPr>
                <w:rFonts w:cs="Arial"/>
                <w:sz w:val="18"/>
                <w:szCs w:val="18"/>
              </w:rPr>
              <w:t xml:space="preserve">. All excavated soils to be </w:t>
            </w:r>
            <w:r w:rsidRPr="00C43FF8">
              <w:rPr>
                <w:rFonts w:cs="Arial"/>
                <w:sz w:val="18"/>
                <w:szCs w:val="18"/>
              </w:rPr>
              <w:t>remove</w:t>
            </w:r>
            <w:r w:rsidR="00DF6BDA">
              <w:rPr>
                <w:rFonts w:cs="Arial"/>
                <w:sz w:val="18"/>
                <w:szCs w:val="18"/>
              </w:rPr>
              <w:t>d from the site</w:t>
            </w:r>
            <w:r w:rsidRPr="00C43F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dxa"/>
          </w:tcPr>
          <w:p w14:paraId="0213F4EF" w14:textId="4C44C34C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M</w:t>
            </w:r>
            <w:r w:rsidRPr="006736F7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947" w:type="dxa"/>
          </w:tcPr>
          <w:p w14:paraId="52A813EB" w14:textId="050521DD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9.42</w:t>
            </w:r>
          </w:p>
        </w:tc>
        <w:tc>
          <w:tcPr>
            <w:tcW w:w="1125" w:type="dxa"/>
          </w:tcPr>
          <w:p w14:paraId="151106D4" w14:textId="3D7AC014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493F9F13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783C" w:rsidRPr="00C43FF8" w14:paraId="6B6DEBAE" w14:textId="77777777" w:rsidTr="00BA20A3">
        <w:tc>
          <w:tcPr>
            <w:tcW w:w="493" w:type="dxa"/>
          </w:tcPr>
          <w:p w14:paraId="5F8058A0" w14:textId="0B257D36" w:rsidR="00851180" w:rsidRPr="00C43FF8" w:rsidRDefault="0085118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54" w:type="dxa"/>
          </w:tcPr>
          <w:p w14:paraId="59D4E7FC" w14:textId="1774784E" w:rsidR="00851180" w:rsidRPr="00C43FF8" w:rsidRDefault="00302A85" w:rsidP="00DF6BDA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Supply materials and cast</w:t>
            </w:r>
            <w:r w:rsidR="00851180" w:rsidRPr="00C43FF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reinforced </w:t>
            </w:r>
            <w:r w:rsidR="00851180" w:rsidRPr="00C43FF8">
              <w:rPr>
                <w:rFonts w:eastAsia="Times New Roman" w:cs="Arial"/>
                <w:color w:val="000000"/>
                <w:sz w:val="18"/>
                <w:szCs w:val="18"/>
              </w:rPr>
              <w:t>foundation slab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of dimensions measuring 2 M diameter and 10 CM thickness of concrete mix ration of 1:3:6. The reinforcement bars should be 10 MM in size, </w:t>
            </w:r>
            <w:r w:rsidR="00851180" w:rsidRPr="00C43FF8">
              <w:rPr>
                <w:rFonts w:cs="Arial"/>
                <w:sz w:val="18"/>
                <w:szCs w:val="18"/>
              </w:rPr>
              <w:t>placed at 15 CM center/</w:t>
            </w:r>
            <w:r w:rsidR="003C2021">
              <w:rPr>
                <w:rFonts w:cs="Arial"/>
                <w:sz w:val="18"/>
                <w:szCs w:val="18"/>
              </w:rPr>
              <w:t>c</w:t>
            </w:r>
            <w:r w:rsidR="00851180" w:rsidRPr="00C43FF8">
              <w:rPr>
                <w:rFonts w:cs="Arial"/>
                <w:sz w:val="18"/>
                <w:szCs w:val="18"/>
              </w:rPr>
              <w:t>enter</w:t>
            </w:r>
            <w:r w:rsidR="00D60B02">
              <w:rPr>
                <w:rFonts w:cs="Arial"/>
                <w:sz w:val="18"/>
                <w:szCs w:val="18"/>
              </w:rPr>
              <w:t>, as per the drawings</w:t>
            </w:r>
            <w:r w:rsidR="00E63AFF">
              <w:rPr>
                <w:rFonts w:cs="Arial"/>
                <w:sz w:val="18"/>
                <w:szCs w:val="18"/>
              </w:rPr>
              <w:t xml:space="preserve"> provided</w:t>
            </w:r>
            <w:r w:rsidR="00851180" w:rsidRPr="00C43FF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618" w:type="dxa"/>
          </w:tcPr>
          <w:p w14:paraId="57D4A409" w14:textId="22F38C99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M</w:t>
            </w:r>
            <w:r w:rsidRPr="006736F7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947" w:type="dxa"/>
          </w:tcPr>
          <w:p w14:paraId="13A5BFEB" w14:textId="0E7DF860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0.</w:t>
            </w:r>
            <w:r w:rsidR="005904AF">
              <w:rPr>
                <w:rFonts w:cs="Arial"/>
                <w:sz w:val="18"/>
                <w:szCs w:val="18"/>
              </w:rPr>
              <w:t>314</w:t>
            </w:r>
          </w:p>
        </w:tc>
        <w:tc>
          <w:tcPr>
            <w:tcW w:w="1125" w:type="dxa"/>
          </w:tcPr>
          <w:p w14:paraId="58C05B42" w14:textId="380EB7E3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6679D85A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783C" w:rsidRPr="00C43FF8" w14:paraId="200A22E1" w14:textId="77777777" w:rsidTr="00BA20A3">
        <w:tc>
          <w:tcPr>
            <w:tcW w:w="493" w:type="dxa"/>
          </w:tcPr>
          <w:p w14:paraId="72F75D21" w14:textId="38413CC9" w:rsidR="00851180" w:rsidRPr="00C43FF8" w:rsidRDefault="0085118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5654" w:type="dxa"/>
          </w:tcPr>
          <w:p w14:paraId="16BCC2FC" w14:textId="4ADB893C" w:rsidR="00851180" w:rsidRPr="00C43FF8" w:rsidRDefault="00851180" w:rsidP="00DF6BDA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Supply</w:t>
            </w:r>
            <w:r w:rsidR="00F83EC2">
              <w:rPr>
                <w:rFonts w:cs="Arial"/>
                <w:sz w:val="18"/>
                <w:szCs w:val="18"/>
              </w:rPr>
              <w:t xml:space="preserve"> materials</w:t>
            </w:r>
            <w:r w:rsidRPr="00C43FF8">
              <w:rPr>
                <w:rFonts w:cs="Arial"/>
                <w:sz w:val="18"/>
                <w:szCs w:val="18"/>
              </w:rPr>
              <w:t xml:space="preserve"> and </w:t>
            </w:r>
            <w:r w:rsidR="00F83EC2">
              <w:rPr>
                <w:rFonts w:cs="Arial"/>
                <w:sz w:val="18"/>
                <w:szCs w:val="18"/>
              </w:rPr>
              <w:t xml:space="preserve">build </w:t>
            </w:r>
            <w:r w:rsidRPr="00C43FF8">
              <w:rPr>
                <w:rFonts w:cs="Arial"/>
                <w:sz w:val="18"/>
                <w:szCs w:val="18"/>
              </w:rPr>
              <w:t xml:space="preserve">brick wall </w:t>
            </w:r>
            <w:r w:rsidR="003C2021">
              <w:rPr>
                <w:rFonts w:cs="Arial"/>
                <w:sz w:val="18"/>
                <w:szCs w:val="18"/>
              </w:rPr>
              <w:t xml:space="preserve">lining </w:t>
            </w:r>
            <w:r w:rsidRPr="00C43FF8">
              <w:rPr>
                <w:rFonts w:cs="Arial"/>
                <w:sz w:val="18"/>
                <w:szCs w:val="18"/>
              </w:rPr>
              <w:t>with the thickness of one brick</w:t>
            </w:r>
            <w:r w:rsidR="003C2021">
              <w:rPr>
                <w:rFonts w:cs="Arial"/>
                <w:sz w:val="18"/>
                <w:szCs w:val="18"/>
              </w:rPr>
              <w:t xml:space="preserve"> size on header bond</w:t>
            </w:r>
            <w:r w:rsidRPr="00C43FF8">
              <w:rPr>
                <w:rFonts w:cs="Arial"/>
                <w:sz w:val="18"/>
                <w:szCs w:val="18"/>
              </w:rPr>
              <w:t xml:space="preserve"> using 1:6 </w:t>
            </w:r>
            <w:r w:rsidR="003C2021">
              <w:rPr>
                <w:rFonts w:cs="Arial"/>
                <w:sz w:val="18"/>
                <w:szCs w:val="18"/>
              </w:rPr>
              <w:t xml:space="preserve">mortar </w:t>
            </w:r>
            <w:r w:rsidRPr="00C43FF8">
              <w:rPr>
                <w:rFonts w:cs="Arial"/>
                <w:sz w:val="18"/>
                <w:szCs w:val="18"/>
              </w:rPr>
              <w:t>mix ratio.</w:t>
            </w:r>
            <w:r w:rsidR="003C2021">
              <w:rPr>
                <w:rFonts w:cs="Arial"/>
                <w:sz w:val="18"/>
                <w:szCs w:val="18"/>
              </w:rPr>
              <w:t xml:space="preserve"> The pit lining should extend 40 CM above the ground level. </w:t>
            </w:r>
          </w:p>
        </w:tc>
        <w:tc>
          <w:tcPr>
            <w:tcW w:w="618" w:type="dxa"/>
          </w:tcPr>
          <w:p w14:paraId="62910B19" w14:textId="76BF1FDF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M</w:t>
            </w:r>
            <w:r w:rsidRPr="006736F7"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947" w:type="dxa"/>
          </w:tcPr>
          <w:p w14:paraId="0F0AB676" w14:textId="77777777" w:rsidR="00851180" w:rsidRDefault="005904AF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13.2</w:t>
            </w:r>
          </w:p>
          <w:p w14:paraId="7CDD7A74" w14:textId="77777777" w:rsidR="005904AF" w:rsidRDefault="005904AF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  <w:p w14:paraId="716397D8" w14:textId="2906970C" w:rsidR="005904AF" w:rsidRPr="00C43FF8" w:rsidRDefault="005904AF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14:paraId="14C52A8A" w14:textId="27B14FF1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6AFDA75A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783C" w:rsidRPr="00C43FF8" w14:paraId="6D61AC54" w14:textId="77777777" w:rsidTr="00BA20A3">
        <w:tc>
          <w:tcPr>
            <w:tcW w:w="493" w:type="dxa"/>
          </w:tcPr>
          <w:p w14:paraId="7E61A57C" w14:textId="4277DBBA" w:rsidR="00FF4FC3" w:rsidRPr="00C43FF8" w:rsidRDefault="00426EA0" w:rsidP="00DB5DB8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5654" w:type="dxa"/>
          </w:tcPr>
          <w:p w14:paraId="031680EF" w14:textId="77777777" w:rsidR="00FF4FC3" w:rsidRPr="00C43FF8" w:rsidRDefault="00FF4FC3" w:rsidP="00DB5DB8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Backfill and compact properly in layers of maximum 20 CM from the depth of the pit up to the ground level. </w:t>
            </w:r>
          </w:p>
        </w:tc>
        <w:tc>
          <w:tcPr>
            <w:tcW w:w="618" w:type="dxa"/>
          </w:tcPr>
          <w:p w14:paraId="115D001B" w14:textId="77777777" w:rsidR="00FF4FC3" w:rsidRPr="00C43FF8" w:rsidRDefault="00FF4FC3" w:rsidP="00DB5DB8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M</w:t>
            </w:r>
            <w:r w:rsidRPr="006736F7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947" w:type="dxa"/>
          </w:tcPr>
          <w:p w14:paraId="37D9D6E4" w14:textId="637A9720" w:rsidR="00FF4FC3" w:rsidRPr="00C43FF8" w:rsidRDefault="005904AF" w:rsidP="00DB5DB8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3.4</w:t>
            </w:r>
          </w:p>
        </w:tc>
        <w:tc>
          <w:tcPr>
            <w:tcW w:w="1125" w:type="dxa"/>
          </w:tcPr>
          <w:p w14:paraId="3B15B375" w14:textId="5854872C" w:rsidR="00FF4FC3" w:rsidRPr="00C43FF8" w:rsidRDefault="00FF4FC3" w:rsidP="00DB5DB8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4A92660C" w14:textId="77777777" w:rsidR="00FF4FC3" w:rsidRPr="00C43FF8" w:rsidRDefault="00FF4FC3" w:rsidP="00DB5DB8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783C" w:rsidRPr="00C43FF8" w14:paraId="40FB2B6D" w14:textId="77777777" w:rsidTr="00BA20A3">
        <w:tc>
          <w:tcPr>
            <w:tcW w:w="493" w:type="dxa"/>
          </w:tcPr>
          <w:p w14:paraId="3FE8DCE4" w14:textId="18AE78B9" w:rsidR="00851180" w:rsidRPr="00C43FF8" w:rsidRDefault="00426EA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5654" w:type="dxa"/>
          </w:tcPr>
          <w:p w14:paraId="636EF7C9" w14:textId="1816B525" w:rsidR="00851180" w:rsidRPr="00C43FF8" w:rsidRDefault="00851180" w:rsidP="00DF6BDA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 xml:space="preserve">Supply </w:t>
            </w:r>
            <w:r w:rsidR="003C2021">
              <w:rPr>
                <w:rFonts w:cs="Arial"/>
                <w:sz w:val="18"/>
                <w:szCs w:val="18"/>
              </w:rPr>
              <w:t xml:space="preserve">materials and cast </w:t>
            </w:r>
            <w:r w:rsidRPr="00C43FF8">
              <w:rPr>
                <w:rFonts w:cs="Arial"/>
                <w:sz w:val="18"/>
                <w:szCs w:val="18"/>
              </w:rPr>
              <w:t xml:space="preserve">reinforced concrete </w:t>
            </w:r>
            <w:r w:rsidR="003C2021">
              <w:rPr>
                <w:rFonts w:cs="Arial"/>
                <w:sz w:val="18"/>
                <w:szCs w:val="18"/>
              </w:rPr>
              <w:t xml:space="preserve">slab on top of the pit lining of dimensions measuring </w:t>
            </w:r>
            <w:r w:rsidRPr="00C43FF8">
              <w:rPr>
                <w:rFonts w:cs="Arial"/>
                <w:sz w:val="18"/>
                <w:szCs w:val="18"/>
              </w:rPr>
              <w:t xml:space="preserve">1.9 </w:t>
            </w:r>
            <w:r w:rsidR="00FF4FC3" w:rsidRPr="00C43FF8">
              <w:rPr>
                <w:rFonts w:cs="Arial"/>
                <w:sz w:val="18"/>
                <w:szCs w:val="18"/>
              </w:rPr>
              <w:t xml:space="preserve">M </w:t>
            </w:r>
            <w:r w:rsidR="00FF4FC3">
              <w:rPr>
                <w:rFonts w:cs="Arial"/>
                <w:sz w:val="18"/>
                <w:szCs w:val="18"/>
              </w:rPr>
              <w:t>diameter</w:t>
            </w:r>
            <w:r w:rsidR="003C2021">
              <w:rPr>
                <w:rFonts w:cs="Arial"/>
                <w:sz w:val="18"/>
                <w:szCs w:val="18"/>
              </w:rPr>
              <w:t xml:space="preserve"> </w:t>
            </w:r>
            <w:r w:rsidR="0007783C" w:rsidRPr="00C43FF8">
              <w:rPr>
                <w:rFonts w:cs="Arial"/>
                <w:sz w:val="18"/>
                <w:szCs w:val="18"/>
              </w:rPr>
              <w:t xml:space="preserve">and </w:t>
            </w:r>
            <w:r w:rsidR="0007783C">
              <w:rPr>
                <w:rFonts w:cs="Arial"/>
                <w:sz w:val="18"/>
                <w:szCs w:val="18"/>
              </w:rPr>
              <w:t>10</w:t>
            </w:r>
            <w:r w:rsidR="003C2021">
              <w:rPr>
                <w:rFonts w:cs="Arial"/>
                <w:sz w:val="18"/>
                <w:szCs w:val="18"/>
              </w:rPr>
              <w:t xml:space="preserve"> CM </w:t>
            </w:r>
            <w:r w:rsidRPr="00C43FF8">
              <w:rPr>
                <w:rFonts w:cs="Arial"/>
                <w:sz w:val="18"/>
                <w:szCs w:val="18"/>
              </w:rPr>
              <w:t>thickness</w:t>
            </w:r>
            <w:r w:rsidR="003C2021">
              <w:rPr>
                <w:rFonts w:cs="Arial"/>
                <w:sz w:val="18"/>
                <w:szCs w:val="18"/>
              </w:rPr>
              <w:t xml:space="preserve"> in concrete mix ration of 1:2:4. The reinforcement bars should 1</w:t>
            </w:r>
            <w:r w:rsidRPr="00C43FF8">
              <w:rPr>
                <w:rFonts w:cs="Arial"/>
                <w:sz w:val="18"/>
                <w:szCs w:val="18"/>
              </w:rPr>
              <w:t xml:space="preserve">0 </w:t>
            </w:r>
            <w:r w:rsidR="00262C35" w:rsidRPr="00C43FF8">
              <w:rPr>
                <w:rFonts w:cs="Arial"/>
                <w:sz w:val="18"/>
                <w:szCs w:val="18"/>
              </w:rPr>
              <w:t xml:space="preserve">MM </w:t>
            </w:r>
            <w:r w:rsidR="003C2021">
              <w:rPr>
                <w:rFonts w:cs="Arial"/>
                <w:sz w:val="18"/>
                <w:szCs w:val="18"/>
              </w:rPr>
              <w:t>in size, placed at 15 CM center/center, as per the drawings</w:t>
            </w:r>
            <w:r w:rsidR="00E63AFF">
              <w:rPr>
                <w:rFonts w:cs="Arial"/>
                <w:sz w:val="18"/>
                <w:szCs w:val="18"/>
              </w:rPr>
              <w:t xml:space="preserve"> provided</w:t>
            </w:r>
            <w:r w:rsidR="003C202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dxa"/>
          </w:tcPr>
          <w:p w14:paraId="3324B582" w14:textId="664F40BA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M</w:t>
            </w:r>
            <w:r w:rsidRPr="006736F7">
              <w:rPr>
                <w:rFonts w:cs="Arial"/>
                <w:szCs w:val="20"/>
                <w:vertAlign w:val="superscript"/>
              </w:rPr>
              <w:t>3</w:t>
            </w:r>
          </w:p>
        </w:tc>
        <w:tc>
          <w:tcPr>
            <w:tcW w:w="947" w:type="dxa"/>
          </w:tcPr>
          <w:p w14:paraId="22540DC0" w14:textId="53F7B896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0.</w:t>
            </w:r>
            <w:r w:rsidR="005904A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125" w:type="dxa"/>
          </w:tcPr>
          <w:p w14:paraId="0DA04A35" w14:textId="3DD28CC9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594B835B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83EC2" w:rsidRPr="00DF6663" w14:paraId="2255FF10" w14:textId="77777777" w:rsidTr="0007783C">
        <w:tc>
          <w:tcPr>
            <w:tcW w:w="493" w:type="dxa"/>
          </w:tcPr>
          <w:p w14:paraId="56422F26" w14:textId="22C859D8" w:rsidR="00F83EC2" w:rsidRPr="00DF6663" w:rsidRDefault="00F83EC2" w:rsidP="00F83EC2">
            <w:pPr>
              <w:ind w:left="0" w:firstLine="0"/>
              <w:jc w:val="right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F6663">
              <w:rPr>
                <w:rFonts w:cs="Arial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9242" w:type="dxa"/>
            <w:gridSpan w:val="5"/>
          </w:tcPr>
          <w:p w14:paraId="2D6F4FD2" w14:textId="45FCCAB2" w:rsidR="00F83EC2" w:rsidRPr="00DF6663" w:rsidRDefault="00F83EC2" w:rsidP="00F83EC2">
            <w:pPr>
              <w:ind w:left="0" w:firstLine="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F6663">
              <w:rPr>
                <w:rFonts w:cs="Arial"/>
                <w:b/>
                <w:bCs/>
                <w:sz w:val="18"/>
                <w:szCs w:val="18"/>
              </w:rPr>
              <w:t>Superstructure</w:t>
            </w:r>
          </w:p>
        </w:tc>
      </w:tr>
      <w:tr w:rsidR="0007783C" w:rsidRPr="00C43FF8" w14:paraId="19084CFA" w14:textId="77777777" w:rsidTr="00BA20A3">
        <w:tc>
          <w:tcPr>
            <w:tcW w:w="493" w:type="dxa"/>
          </w:tcPr>
          <w:p w14:paraId="218FF37C" w14:textId="2F672B46" w:rsidR="00851180" w:rsidRPr="00C43FF8" w:rsidRDefault="00426EA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5654" w:type="dxa"/>
          </w:tcPr>
          <w:p w14:paraId="2A7CABD9" w14:textId="48EB4625" w:rsidR="00851180" w:rsidRPr="00C43FF8" w:rsidRDefault="00851180" w:rsidP="00DF6BDA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Supply</w:t>
            </w:r>
            <w:r w:rsidR="00051D61">
              <w:rPr>
                <w:rFonts w:cs="Arial"/>
                <w:sz w:val="18"/>
                <w:szCs w:val="18"/>
              </w:rPr>
              <w:t xml:space="preserve"> materials and install</w:t>
            </w:r>
            <w:r w:rsidR="00E61314">
              <w:rPr>
                <w:rFonts w:cs="Arial"/>
                <w:sz w:val="18"/>
                <w:szCs w:val="18"/>
              </w:rPr>
              <w:t xml:space="preserve"> </w:t>
            </w:r>
            <w:r w:rsidRPr="00C43FF8">
              <w:rPr>
                <w:rFonts w:cs="Arial"/>
                <w:sz w:val="18"/>
                <w:szCs w:val="18"/>
              </w:rPr>
              <w:t>metal frame</w:t>
            </w:r>
            <w:r w:rsidR="0077448D">
              <w:rPr>
                <w:rFonts w:cs="Arial"/>
                <w:sz w:val="18"/>
                <w:szCs w:val="18"/>
              </w:rPr>
              <w:t>s</w:t>
            </w:r>
            <w:r w:rsidRPr="00C43FF8">
              <w:rPr>
                <w:rFonts w:cs="Arial"/>
                <w:sz w:val="18"/>
                <w:szCs w:val="18"/>
              </w:rPr>
              <w:t xml:space="preserve"> of</w:t>
            </w:r>
            <w:r w:rsidR="00E61314">
              <w:rPr>
                <w:rFonts w:cs="Arial"/>
                <w:sz w:val="18"/>
                <w:szCs w:val="18"/>
              </w:rPr>
              <w:t xml:space="preserve"> </w:t>
            </w:r>
            <w:r w:rsidRPr="00C43FF8">
              <w:rPr>
                <w:rFonts w:cs="Arial"/>
                <w:sz w:val="18"/>
                <w:szCs w:val="18"/>
              </w:rPr>
              <w:t>dimensions measuring 30*60</w:t>
            </w:r>
            <w:r w:rsidR="00E61314">
              <w:rPr>
                <w:rFonts w:cs="Arial"/>
                <w:sz w:val="18"/>
                <w:szCs w:val="18"/>
              </w:rPr>
              <w:t>*3 MM</w:t>
            </w:r>
            <w:r w:rsidRPr="00C43FF8">
              <w:rPr>
                <w:rFonts w:cs="Arial"/>
                <w:sz w:val="18"/>
                <w:szCs w:val="18"/>
              </w:rPr>
              <w:t>,</w:t>
            </w:r>
            <w:r w:rsidR="00E61314">
              <w:rPr>
                <w:rFonts w:cs="Arial"/>
                <w:sz w:val="18"/>
                <w:szCs w:val="18"/>
              </w:rPr>
              <w:t xml:space="preserve"> firmly fixed in 45 CM deep holes using concrete mix ratio of 1:3:6. The metals frames should</w:t>
            </w:r>
            <w:r w:rsidRPr="00C43FF8">
              <w:rPr>
                <w:rFonts w:cs="Arial"/>
                <w:sz w:val="18"/>
                <w:szCs w:val="18"/>
              </w:rPr>
              <w:t xml:space="preserve"> well-painted </w:t>
            </w:r>
            <w:r w:rsidR="00E61314">
              <w:rPr>
                <w:rFonts w:cs="Arial"/>
                <w:sz w:val="18"/>
                <w:szCs w:val="18"/>
              </w:rPr>
              <w:t xml:space="preserve">using oil paint </w:t>
            </w:r>
            <w:r w:rsidRPr="00C43FF8">
              <w:rPr>
                <w:rFonts w:cs="Arial"/>
                <w:sz w:val="18"/>
                <w:szCs w:val="18"/>
              </w:rPr>
              <w:t xml:space="preserve">to resistant </w:t>
            </w:r>
            <w:r w:rsidR="00E61314">
              <w:rPr>
                <w:rFonts w:cs="Arial"/>
                <w:sz w:val="18"/>
                <w:szCs w:val="18"/>
              </w:rPr>
              <w:t>harsh</w:t>
            </w:r>
            <w:r w:rsidRPr="00C43FF8">
              <w:rPr>
                <w:rFonts w:cs="Arial"/>
                <w:sz w:val="18"/>
                <w:szCs w:val="18"/>
              </w:rPr>
              <w:t xml:space="preserve"> weather</w:t>
            </w:r>
            <w:r w:rsidR="00E61314">
              <w:rPr>
                <w:rFonts w:cs="Arial"/>
                <w:sz w:val="18"/>
                <w:szCs w:val="18"/>
              </w:rPr>
              <w:t xml:space="preserve"> conditions</w:t>
            </w:r>
            <w:r w:rsidRPr="00C43FF8">
              <w:rPr>
                <w:rFonts w:cs="Arial"/>
                <w:sz w:val="18"/>
                <w:szCs w:val="18"/>
              </w:rPr>
              <w:t>. The height of the metal frame</w:t>
            </w:r>
            <w:r w:rsidR="000F5524">
              <w:rPr>
                <w:rFonts w:cs="Arial"/>
                <w:sz w:val="18"/>
                <w:szCs w:val="18"/>
              </w:rPr>
              <w:t>s</w:t>
            </w:r>
            <w:r w:rsidRPr="00C43FF8">
              <w:rPr>
                <w:rFonts w:cs="Arial"/>
                <w:sz w:val="18"/>
                <w:szCs w:val="18"/>
              </w:rPr>
              <w:t xml:space="preserve"> should not exceed 2</w:t>
            </w:r>
            <w:r w:rsidR="00E61314">
              <w:rPr>
                <w:rFonts w:cs="Arial"/>
                <w:sz w:val="18"/>
                <w:szCs w:val="18"/>
              </w:rPr>
              <w:t xml:space="preserve">.7 M in front and 2.4 M at the back </w:t>
            </w:r>
            <w:r w:rsidR="000F5524">
              <w:rPr>
                <w:rFonts w:cs="Arial"/>
                <w:sz w:val="18"/>
                <w:szCs w:val="18"/>
              </w:rPr>
              <w:t xml:space="preserve">both </w:t>
            </w:r>
            <w:r w:rsidR="00E61314">
              <w:rPr>
                <w:rFonts w:cs="Arial"/>
                <w:sz w:val="18"/>
                <w:szCs w:val="18"/>
              </w:rPr>
              <w:t>measured from the ground level</w:t>
            </w:r>
            <w:r w:rsidR="00E63AFF">
              <w:rPr>
                <w:rFonts w:cs="Arial"/>
                <w:sz w:val="18"/>
                <w:szCs w:val="18"/>
              </w:rPr>
              <w:t>, as per the drawings provided</w:t>
            </w:r>
            <w:r w:rsidR="00E61314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618" w:type="dxa"/>
          </w:tcPr>
          <w:p w14:paraId="0BD97F79" w14:textId="0AB3C0E1" w:rsidR="00851180" w:rsidRPr="00C43FF8" w:rsidRDefault="005F0F0C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L/S</w:t>
            </w:r>
          </w:p>
        </w:tc>
        <w:tc>
          <w:tcPr>
            <w:tcW w:w="947" w:type="dxa"/>
          </w:tcPr>
          <w:p w14:paraId="31FBFE0E" w14:textId="61712390" w:rsidR="00851180" w:rsidRPr="00C43FF8" w:rsidRDefault="005904AF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25" w:type="dxa"/>
          </w:tcPr>
          <w:p w14:paraId="2B4E224C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6F8694D3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783C" w:rsidRPr="00C43FF8" w14:paraId="4A5914D1" w14:textId="77777777" w:rsidTr="00BA20A3">
        <w:tc>
          <w:tcPr>
            <w:tcW w:w="493" w:type="dxa"/>
          </w:tcPr>
          <w:p w14:paraId="6C635FEB" w14:textId="611EC808" w:rsidR="00851180" w:rsidRPr="00C43FF8" w:rsidRDefault="00426EA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5654" w:type="dxa"/>
          </w:tcPr>
          <w:p w14:paraId="3B63A54B" w14:textId="29795FA1" w:rsidR="00851180" w:rsidRPr="00C43FF8" w:rsidRDefault="00851180" w:rsidP="00DF6BDA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Supply and</w:t>
            </w:r>
            <w:r w:rsidR="008C1EBB">
              <w:rPr>
                <w:rFonts w:cs="Arial"/>
                <w:sz w:val="18"/>
                <w:szCs w:val="18"/>
              </w:rPr>
              <w:t xml:space="preserve"> install</w:t>
            </w:r>
            <w:r w:rsidR="0077448D">
              <w:rPr>
                <w:rFonts w:cs="Arial"/>
                <w:sz w:val="18"/>
                <w:szCs w:val="18"/>
              </w:rPr>
              <w:t xml:space="preserve"> </w:t>
            </w:r>
            <w:r w:rsidRPr="00C43FF8">
              <w:rPr>
                <w:rFonts w:cs="Arial"/>
                <w:sz w:val="18"/>
                <w:szCs w:val="18"/>
              </w:rPr>
              <w:t xml:space="preserve">CGI (Zinc) sheet of </w:t>
            </w:r>
            <w:r w:rsidR="008C1EBB">
              <w:rPr>
                <w:rFonts w:cs="Arial"/>
                <w:sz w:val="18"/>
                <w:szCs w:val="18"/>
              </w:rPr>
              <w:t>gauge 30,</w:t>
            </w:r>
            <w:r w:rsidR="0077448D">
              <w:rPr>
                <w:rFonts w:cs="Arial"/>
                <w:sz w:val="18"/>
                <w:szCs w:val="18"/>
              </w:rPr>
              <w:t xml:space="preserve"> as roof on top of the frames and cover walls</w:t>
            </w:r>
            <w:r w:rsidR="008C1EBB">
              <w:rPr>
                <w:rFonts w:cs="Arial"/>
                <w:sz w:val="18"/>
                <w:szCs w:val="18"/>
              </w:rPr>
              <w:t xml:space="preserve"> on all </w:t>
            </w:r>
            <w:r w:rsidRPr="00C43FF8">
              <w:rPr>
                <w:rFonts w:cs="Arial"/>
                <w:sz w:val="18"/>
                <w:szCs w:val="18"/>
              </w:rPr>
              <w:t xml:space="preserve">the sides </w:t>
            </w:r>
            <w:r w:rsidR="0077448D">
              <w:rPr>
                <w:rFonts w:cs="Arial"/>
                <w:sz w:val="18"/>
                <w:szCs w:val="18"/>
              </w:rPr>
              <w:t>of t</w:t>
            </w:r>
            <w:r w:rsidRPr="00C43FF8">
              <w:rPr>
                <w:rFonts w:cs="Arial"/>
                <w:sz w:val="18"/>
                <w:szCs w:val="18"/>
              </w:rPr>
              <w:t>he framed metallic structure</w:t>
            </w:r>
            <w:r w:rsidR="00441003">
              <w:rPr>
                <w:rFonts w:cs="Arial"/>
                <w:sz w:val="18"/>
                <w:szCs w:val="18"/>
              </w:rPr>
              <w:t xml:space="preserve"> including privacy wall</w:t>
            </w:r>
            <w:r w:rsidRPr="00C43FF8">
              <w:rPr>
                <w:rFonts w:cs="Arial"/>
                <w:sz w:val="18"/>
                <w:szCs w:val="18"/>
              </w:rPr>
              <w:t xml:space="preserve">. The covering must be firmly fastened against the framed </w:t>
            </w:r>
            <w:r w:rsidR="008C1EBB">
              <w:rPr>
                <w:rFonts w:cs="Arial"/>
                <w:sz w:val="18"/>
                <w:szCs w:val="18"/>
              </w:rPr>
              <w:t xml:space="preserve">metallic </w:t>
            </w:r>
            <w:r w:rsidRPr="00C43FF8">
              <w:rPr>
                <w:rFonts w:cs="Arial"/>
                <w:sz w:val="18"/>
                <w:szCs w:val="18"/>
              </w:rPr>
              <w:t xml:space="preserve">structure using metallic frames </w:t>
            </w:r>
            <w:r w:rsidR="008C1EBB">
              <w:rPr>
                <w:rFonts w:cs="Arial"/>
                <w:sz w:val="18"/>
                <w:szCs w:val="18"/>
              </w:rPr>
              <w:t xml:space="preserve">of dimensions </w:t>
            </w:r>
            <w:r w:rsidRPr="00C43FF8">
              <w:rPr>
                <w:rFonts w:cs="Arial"/>
                <w:sz w:val="18"/>
                <w:szCs w:val="18"/>
              </w:rPr>
              <w:t>measuring 25*50*1</w:t>
            </w:r>
            <w:r w:rsidR="008C1EBB">
              <w:rPr>
                <w:rFonts w:cs="Arial"/>
                <w:sz w:val="18"/>
                <w:szCs w:val="18"/>
              </w:rPr>
              <w:t xml:space="preserve"> MM</w:t>
            </w:r>
            <w:r w:rsidRPr="00C43FF8">
              <w:rPr>
                <w:rFonts w:cs="Arial"/>
                <w:sz w:val="18"/>
                <w:szCs w:val="18"/>
              </w:rPr>
              <w:t xml:space="preserve">, </w:t>
            </w:r>
            <w:r w:rsidR="00EB24E9">
              <w:rPr>
                <w:rFonts w:cs="Arial"/>
                <w:sz w:val="18"/>
                <w:szCs w:val="18"/>
              </w:rPr>
              <w:t xml:space="preserve">which should be </w:t>
            </w:r>
            <w:r w:rsidR="008C1EBB">
              <w:rPr>
                <w:rFonts w:cs="Arial"/>
                <w:sz w:val="18"/>
                <w:szCs w:val="18"/>
              </w:rPr>
              <w:t>fixe</w:t>
            </w:r>
            <w:r w:rsidR="00EB24E9">
              <w:rPr>
                <w:rFonts w:cs="Arial"/>
                <w:sz w:val="18"/>
                <w:szCs w:val="18"/>
              </w:rPr>
              <w:t>d</w:t>
            </w:r>
            <w:r w:rsidRPr="00C43FF8">
              <w:rPr>
                <w:rFonts w:cs="Arial"/>
                <w:sz w:val="18"/>
                <w:szCs w:val="18"/>
              </w:rPr>
              <w:t xml:space="preserve"> by welding and nailing in 3 rows on </w:t>
            </w:r>
            <w:r w:rsidR="00262C35" w:rsidRPr="00C43FF8">
              <w:rPr>
                <w:rFonts w:cs="Arial"/>
                <w:sz w:val="18"/>
                <w:szCs w:val="18"/>
              </w:rPr>
              <w:t>the inside</w:t>
            </w:r>
            <w:r w:rsidRPr="00C43FF8">
              <w:rPr>
                <w:rFonts w:cs="Arial"/>
                <w:sz w:val="18"/>
                <w:szCs w:val="18"/>
              </w:rPr>
              <w:t xml:space="preserve"> of the latrine superstructure to hold the CGI (zinc) sheets in place.</w:t>
            </w:r>
          </w:p>
        </w:tc>
        <w:tc>
          <w:tcPr>
            <w:tcW w:w="618" w:type="dxa"/>
          </w:tcPr>
          <w:p w14:paraId="78C90FE0" w14:textId="04D35FD3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M2</w:t>
            </w:r>
          </w:p>
        </w:tc>
        <w:tc>
          <w:tcPr>
            <w:tcW w:w="947" w:type="dxa"/>
          </w:tcPr>
          <w:p w14:paraId="5472F837" w14:textId="2831D084" w:rsidR="00851180" w:rsidRPr="00C43FF8" w:rsidRDefault="005904AF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19.22</w:t>
            </w:r>
          </w:p>
        </w:tc>
        <w:tc>
          <w:tcPr>
            <w:tcW w:w="1125" w:type="dxa"/>
          </w:tcPr>
          <w:p w14:paraId="59A928ED" w14:textId="0E1CD3AD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4993E8DC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50D5F" w:rsidRPr="00C43FF8" w14:paraId="1C540A92" w14:textId="77777777" w:rsidTr="00BA20A3">
        <w:tc>
          <w:tcPr>
            <w:tcW w:w="493" w:type="dxa"/>
          </w:tcPr>
          <w:p w14:paraId="2FB5003A" w14:textId="74ECB724" w:rsidR="00650D5F" w:rsidRPr="00C43FF8" w:rsidRDefault="00426EA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5654" w:type="dxa"/>
          </w:tcPr>
          <w:p w14:paraId="4DD68F08" w14:textId="6C6AEEBB" w:rsidR="00650D5F" w:rsidRPr="00C43FF8" w:rsidRDefault="00650D5F" w:rsidP="00DF6BDA">
            <w:pPr>
              <w:ind w:left="0" w:firstLine="0"/>
              <w:jc w:val="both"/>
              <w:rPr>
                <w:rFonts w:cs="Arial"/>
                <w:sz w:val="18"/>
                <w:szCs w:val="18"/>
              </w:rPr>
            </w:pPr>
            <w:r w:rsidRPr="00C43FF8">
              <w:rPr>
                <w:rFonts w:cs="Arial"/>
                <w:sz w:val="18"/>
                <w:szCs w:val="18"/>
              </w:rPr>
              <w:t>Supply and</w:t>
            </w:r>
            <w:r>
              <w:rPr>
                <w:rFonts w:cs="Arial"/>
                <w:sz w:val="18"/>
                <w:szCs w:val="18"/>
              </w:rPr>
              <w:t xml:space="preserve"> install</w:t>
            </w:r>
            <w:r w:rsidRPr="00C43FF8">
              <w:rPr>
                <w:rFonts w:cs="Arial"/>
                <w:sz w:val="18"/>
                <w:szCs w:val="18"/>
              </w:rPr>
              <w:t xml:space="preserve"> 50</w:t>
            </w:r>
            <w:r>
              <w:rPr>
                <w:rFonts w:cs="Arial"/>
                <w:sz w:val="18"/>
                <w:szCs w:val="18"/>
              </w:rPr>
              <w:t xml:space="preserve"> MM</w:t>
            </w:r>
            <w:r w:rsidRPr="00C43FF8">
              <w:rPr>
                <w:rFonts w:cs="Arial"/>
                <w:sz w:val="18"/>
                <w:szCs w:val="18"/>
              </w:rPr>
              <w:t xml:space="preserve"> thick door shutter</w:t>
            </w:r>
            <w:r>
              <w:rPr>
                <w:rFonts w:cs="Arial"/>
                <w:sz w:val="18"/>
                <w:szCs w:val="18"/>
              </w:rPr>
              <w:t>s</w:t>
            </w:r>
            <w:r w:rsidRPr="00C43FF8">
              <w:rPr>
                <w:rFonts w:cs="Arial"/>
                <w:sz w:val="18"/>
                <w:szCs w:val="18"/>
              </w:rPr>
              <w:t xml:space="preserve"> of dimensions measuring 2</w:t>
            </w:r>
            <w:r>
              <w:rPr>
                <w:rFonts w:cs="Arial"/>
                <w:sz w:val="18"/>
                <w:szCs w:val="18"/>
              </w:rPr>
              <w:t xml:space="preserve"> M high and </w:t>
            </w:r>
            <w:r w:rsidRPr="00C43FF8">
              <w:rPr>
                <w:rFonts w:cs="Arial"/>
                <w:sz w:val="18"/>
                <w:szCs w:val="18"/>
              </w:rPr>
              <w:t>80</w:t>
            </w:r>
            <w:r>
              <w:rPr>
                <w:rFonts w:cs="Arial"/>
                <w:sz w:val="18"/>
                <w:szCs w:val="18"/>
              </w:rPr>
              <w:t xml:space="preserve"> CM wide that should be</w:t>
            </w:r>
            <w:r w:rsidRPr="00C43FF8">
              <w:rPr>
                <w:rFonts w:cs="Arial"/>
                <w:sz w:val="18"/>
                <w:szCs w:val="18"/>
              </w:rPr>
              <w:t xml:space="preserve"> fitted on to rectangular metallic door frame </w:t>
            </w:r>
            <w:r>
              <w:rPr>
                <w:rFonts w:cs="Arial"/>
                <w:sz w:val="18"/>
                <w:szCs w:val="18"/>
              </w:rPr>
              <w:t>(angle bars)</w:t>
            </w:r>
            <w:r w:rsidRPr="00C43FF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4</w:t>
            </w:r>
            <w:r w:rsidRPr="00C43FF8">
              <w:rPr>
                <w:rFonts w:cs="Arial"/>
                <w:sz w:val="18"/>
                <w:szCs w:val="18"/>
              </w:rPr>
              <w:t>*6</w:t>
            </w:r>
            <w:r>
              <w:rPr>
                <w:rFonts w:cs="Arial"/>
                <w:sz w:val="18"/>
                <w:szCs w:val="18"/>
              </w:rPr>
              <w:t xml:space="preserve"> CM and 3 MM thick</w:t>
            </w:r>
            <w:r w:rsidRPr="00C43FF8">
              <w:rPr>
                <w:rFonts w:cs="Arial"/>
                <w:sz w:val="18"/>
                <w:szCs w:val="18"/>
              </w:rPr>
              <w:t>, covered with CGI (zinc) sheets of 3</w:t>
            </w:r>
            <w:r>
              <w:rPr>
                <w:rFonts w:cs="Arial"/>
                <w:sz w:val="18"/>
                <w:szCs w:val="18"/>
              </w:rPr>
              <w:t xml:space="preserve">0 gauge. This should be </w:t>
            </w:r>
            <w:r w:rsidRPr="00C43FF8">
              <w:rPr>
                <w:rFonts w:cs="Arial"/>
                <w:sz w:val="18"/>
                <w:szCs w:val="18"/>
              </w:rPr>
              <w:t xml:space="preserve">fixed using capped wire nails, with 2 hooks at top door frame internally. </w:t>
            </w:r>
            <w:r w:rsidR="005E4C41">
              <w:rPr>
                <w:rFonts w:cs="Arial"/>
                <w:sz w:val="18"/>
                <w:szCs w:val="18"/>
              </w:rPr>
              <w:t>The doors should be installed using 100 MM sized hinges in at 2 locations minimum, complete with 1</w:t>
            </w:r>
            <w:r w:rsidR="005B0A30">
              <w:rPr>
                <w:rFonts w:cs="Arial"/>
                <w:sz w:val="18"/>
                <w:szCs w:val="18"/>
              </w:rPr>
              <w:t>5</w:t>
            </w:r>
            <w:r w:rsidR="005E4C41">
              <w:rPr>
                <w:rFonts w:cs="Arial"/>
                <w:sz w:val="18"/>
                <w:szCs w:val="18"/>
              </w:rPr>
              <w:t>0 MM sized steel pad bol</w:t>
            </w:r>
            <w:r w:rsidR="005B0A30">
              <w:rPr>
                <w:rFonts w:cs="Arial"/>
                <w:sz w:val="18"/>
                <w:szCs w:val="18"/>
              </w:rPr>
              <w:t>t</w:t>
            </w:r>
            <w:r w:rsidR="005E4C41">
              <w:rPr>
                <w:rFonts w:cs="Arial"/>
                <w:sz w:val="18"/>
                <w:szCs w:val="18"/>
              </w:rPr>
              <w:t xml:space="preserve"> and latch bolts including accessories.</w:t>
            </w:r>
          </w:p>
        </w:tc>
        <w:tc>
          <w:tcPr>
            <w:tcW w:w="618" w:type="dxa"/>
          </w:tcPr>
          <w:p w14:paraId="3B39F734" w14:textId="6322E2BD" w:rsidR="00650D5F" w:rsidRPr="00C43FF8" w:rsidRDefault="005F0F0C" w:rsidP="00002483">
            <w:pPr>
              <w:ind w:left="0" w:firstLine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No.</w:t>
            </w:r>
          </w:p>
        </w:tc>
        <w:tc>
          <w:tcPr>
            <w:tcW w:w="947" w:type="dxa"/>
          </w:tcPr>
          <w:p w14:paraId="39CD62CD" w14:textId="53530D85" w:rsidR="00650D5F" w:rsidRPr="00C43FF8" w:rsidRDefault="005904AF" w:rsidP="00002483">
            <w:pPr>
              <w:ind w:left="0" w:firstLine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25" w:type="dxa"/>
          </w:tcPr>
          <w:p w14:paraId="1754354E" w14:textId="02F15EC8" w:rsidR="00650D5F" w:rsidRPr="00C43FF8" w:rsidRDefault="00650D5F" w:rsidP="00002483">
            <w:pPr>
              <w:ind w:left="0" w:firstLine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148DBB38" w14:textId="77777777" w:rsidR="00650D5F" w:rsidRPr="00C43FF8" w:rsidRDefault="00650D5F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7783C" w:rsidRPr="00C43FF8" w14:paraId="517AF45C" w14:textId="77777777" w:rsidTr="00BA20A3">
        <w:tc>
          <w:tcPr>
            <w:tcW w:w="493" w:type="dxa"/>
          </w:tcPr>
          <w:p w14:paraId="22EE4C5F" w14:textId="64BD3844" w:rsidR="00851180" w:rsidRPr="00C43FF8" w:rsidRDefault="0085118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5654" w:type="dxa"/>
          </w:tcPr>
          <w:p w14:paraId="2AF4919C" w14:textId="4E566E98" w:rsidR="00851180" w:rsidRPr="00C43FF8" w:rsidRDefault="00851180" w:rsidP="00DF6BDA">
            <w:pPr>
              <w:ind w:left="0" w:firstLine="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 xml:space="preserve">Supply and install </w:t>
            </w:r>
            <w:r w:rsidR="00650D5F">
              <w:rPr>
                <w:rFonts w:cs="Arial"/>
                <w:sz w:val="18"/>
                <w:szCs w:val="18"/>
              </w:rPr>
              <w:t xml:space="preserve">4-inch diameter </w:t>
            </w:r>
            <w:r w:rsidRPr="00C43FF8">
              <w:rPr>
                <w:rFonts w:cs="Arial"/>
                <w:sz w:val="18"/>
                <w:szCs w:val="18"/>
              </w:rPr>
              <w:t>PVC ventilation pipe</w:t>
            </w:r>
            <w:r w:rsidR="00650D5F">
              <w:rPr>
                <w:rFonts w:cs="Arial"/>
                <w:sz w:val="18"/>
                <w:szCs w:val="18"/>
              </w:rPr>
              <w:t xml:space="preserve"> of </w:t>
            </w:r>
            <w:r w:rsidRPr="00C43FF8">
              <w:rPr>
                <w:rFonts w:cs="Arial"/>
                <w:sz w:val="18"/>
                <w:szCs w:val="18"/>
              </w:rPr>
              <w:t>3mm thickness</w:t>
            </w:r>
            <w:r w:rsidR="00650D5F">
              <w:rPr>
                <w:rFonts w:cs="Arial"/>
                <w:sz w:val="18"/>
                <w:szCs w:val="18"/>
              </w:rPr>
              <w:t xml:space="preserve">. The </w:t>
            </w:r>
            <w:r w:rsidRPr="00C43FF8">
              <w:rPr>
                <w:rFonts w:cs="Arial"/>
                <w:sz w:val="18"/>
                <w:szCs w:val="18"/>
              </w:rPr>
              <w:t xml:space="preserve">top of </w:t>
            </w:r>
            <w:r w:rsidR="00650D5F">
              <w:rPr>
                <w:rFonts w:cs="Arial"/>
                <w:sz w:val="18"/>
                <w:szCs w:val="18"/>
              </w:rPr>
              <w:t>the PVC</w:t>
            </w:r>
            <w:r w:rsidRPr="00C43FF8">
              <w:rPr>
                <w:rFonts w:cs="Arial"/>
                <w:sz w:val="18"/>
                <w:szCs w:val="18"/>
              </w:rPr>
              <w:t xml:space="preserve"> pipe</w:t>
            </w:r>
            <w:r w:rsidR="00650D5F">
              <w:rPr>
                <w:rFonts w:cs="Arial"/>
                <w:sz w:val="18"/>
                <w:szCs w:val="18"/>
              </w:rPr>
              <w:t xml:space="preserve"> should have ventilation cap and </w:t>
            </w:r>
            <w:r w:rsidRPr="00C43FF8">
              <w:rPr>
                <w:rFonts w:cs="Arial"/>
                <w:sz w:val="18"/>
                <w:szCs w:val="18"/>
              </w:rPr>
              <w:t>plastic mesh</w:t>
            </w:r>
            <w:r w:rsidR="00650D5F">
              <w:rPr>
                <w:rFonts w:cs="Arial"/>
                <w:sz w:val="18"/>
                <w:szCs w:val="18"/>
              </w:rPr>
              <w:t xml:space="preserve"> fixed. </w:t>
            </w:r>
          </w:p>
        </w:tc>
        <w:tc>
          <w:tcPr>
            <w:tcW w:w="618" w:type="dxa"/>
          </w:tcPr>
          <w:p w14:paraId="0382D0E3" w14:textId="6D7992D5" w:rsidR="00851180" w:rsidRPr="00C43FF8" w:rsidRDefault="005F0F0C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Pce</w:t>
            </w:r>
            <w:proofErr w:type="spellEnd"/>
          </w:p>
        </w:tc>
        <w:tc>
          <w:tcPr>
            <w:tcW w:w="947" w:type="dxa"/>
          </w:tcPr>
          <w:p w14:paraId="4C944551" w14:textId="1B460216" w:rsidR="00851180" w:rsidRPr="00C43FF8" w:rsidRDefault="00C47917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125" w:type="dxa"/>
          </w:tcPr>
          <w:p w14:paraId="6F341EBF" w14:textId="00CDDB5A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3D8C7BEC" w14:textId="77777777" w:rsidR="00851180" w:rsidRPr="00C43FF8" w:rsidRDefault="00851180" w:rsidP="00002483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F83EC2" w:rsidRPr="00C43FF8" w14:paraId="7A381906" w14:textId="77777777" w:rsidTr="00BA20A3">
        <w:tc>
          <w:tcPr>
            <w:tcW w:w="493" w:type="dxa"/>
          </w:tcPr>
          <w:p w14:paraId="25A271CF" w14:textId="62FEC18F" w:rsidR="00F83EC2" w:rsidRPr="00C43FF8" w:rsidRDefault="00426EA0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54" w:type="dxa"/>
          </w:tcPr>
          <w:p w14:paraId="63F4D376" w14:textId="3E0AE997" w:rsidR="00F83EC2" w:rsidRPr="00C43FF8" w:rsidRDefault="00F83EC2" w:rsidP="00F83EC2">
            <w:pPr>
              <w:ind w:left="0" w:firstLine="0"/>
              <w:jc w:val="both"/>
              <w:rPr>
                <w:rFonts w:cs="Arial"/>
                <w:sz w:val="18"/>
                <w:szCs w:val="18"/>
              </w:rPr>
            </w:pPr>
            <w:r w:rsidRPr="00C43FF8">
              <w:rPr>
                <w:rFonts w:cs="Arial"/>
                <w:sz w:val="18"/>
                <w:szCs w:val="18"/>
              </w:rPr>
              <w:t>General site landscaping, clearance and making site environmentally acceptable and safe for users</w:t>
            </w:r>
          </w:p>
        </w:tc>
        <w:tc>
          <w:tcPr>
            <w:tcW w:w="618" w:type="dxa"/>
          </w:tcPr>
          <w:p w14:paraId="426137B9" w14:textId="4DE6AB77" w:rsidR="00F83EC2" w:rsidRPr="00C43FF8" w:rsidRDefault="005F0F0C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L/S</w:t>
            </w:r>
          </w:p>
        </w:tc>
        <w:tc>
          <w:tcPr>
            <w:tcW w:w="947" w:type="dxa"/>
          </w:tcPr>
          <w:p w14:paraId="26A39697" w14:textId="589CCBBD" w:rsidR="00F83EC2" w:rsidRPr="00C43FF8" w:rsidRDefault="00F83EC2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43FF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 w14:paraId="6CD4E549" w14:textId="7464C41E" w:rsidR="00F83EC2" w:rsidRPr="00C43FF8" w:rsidRDefault="00F83EC2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98" w:type="dxa"/>
          </w:tcPr>
          <w:p w14:paraId="3E6D17D5" w14:textId="77777777" w:rsidR="00F83EC2" w:rsidRPr="00C43FF8" w:rsidRDefault="00F83EC2" w:rsidP="00F83EC2">
            <w:pPr>
              <w:ind w:left="0" w:firstLine="0"/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22038DFC" w14:textId="77777777" w:rsidR="005E53E4" w:rsidRDefault="005E53E4">
      <w:pPr>
        <w:rPr>
          <w:lang w:val="en-US"/>
        </w:rPr>
      </w:pPr>
    </w:p>
    <w:p w14:paraId="477E1DB4" w14:textId="60BF9FBD" w:rsidR="005E53E4" w:rsidRDefault="005E53E4">
      <w:pPr>
        <w:rPr>
          <w:lang w:val="en-US"/>
        </w:rPr>
      </w:pPr>
    </w:p>
    <w:p w14:paraId="325FF1D3" w14:textId="77777777" w:rsidR="005E53E4" w:rsidRPr="005E53E4" w:rsidRDefault="005E53E4">
      <w:pPr>
        <w:rPr>
          <w:lang w:val="en-US"/>
        </w:rPr>
      </w:pPr>
    </w:p>
    <w:sectPr w:rsidR="005E53E4" w:rsidRPr="005E53E4" w:rsidSect="00E66040">
      <w:pgSz w:w="12240" w:h="15840"/>
      <w:pgMar w:top="1134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E4"/>
    <w:rsid w:val="00002483"/>
    <w:rsid w:val="00051D61"/>
    <w:rsid w:val="0007783C"/>
    <w:rsid w:val="000D6B0D"/>
    <w:rsid w:val="000F5524"/>
    <w:rsid w:val="00152B03"/>
    <w:rsid w:val="001B4633"/>
    <w:rsid w:val="00201C2B"/>
    <w:rsid w:val="00262C35"/>
    <w:rsid w:val="002A28D6"/>
    <w:rsid w:val="002B78D5"/>
    <w:rsid w:val="002F0667"/>
    <w:rsid w:val="00302A85"/>
    <w:rsid w:val="003C2021"/>
    <w:rsid w:val="00400D94"/>
    <w:rsid w:val="00426EA0"/>
    <w:rsid w:val="00441003"/>
    <w:rsid w:val="00482430"/>
    <w:rsid w:val="00483A44"/>
    <w:rsid w:val="004B53F4"/>
    <w:rsid w:val="005904AF"/>
    <w:rsid w:val="005B0A30"/>
    <w:rsid w:val="005E4C41"/>
    <w:rsid w:val="005E53E4"/>
    <w:rsid w:val="005F0F0C"/>
    <w:rsid w:val="00650D5F"/>
    <w:rsid w:val="006736F7"/>
    <w:rsid w:val="00697AAC"/>
    <w:rsid w:val="006E11AC"/>
    <w:rsid w:val="0077448D"/>
    <w:rsid w:val="007E64BE"/>
    <w:rsid w:val="00851180"/>
    <w:rsid w:val="008C1EBB"/>
    <w:rsid w:val="008F2C86"/>
    <w:rsid w:val="00963524"/>
    <w:rsid w:val="00A263DB"/>
    <w:rsid w:val="00A93C8D"/>
    <w:rsid w:val="00B14F5B"/>
    <w:rsid w:val="00BA20A3"/>
    <w:rsid w:val="00C43FF8"/>
    <w:rsid w:val="00C47917"/>
    <w:rsid w:val="00D50F76"/>
    <w:rsid w:val="00D608D1"/>
    <w:rsid w:val="00D60B02"/>
    <w:rsid w:val="00DD28BC"/>
    <w:rsid w:val="00DE2583"/>
    <w:rsid w:val="00DF6663"/>
    <w:rsid w:val="00DF6BDA"/>
    <w:rsid w:val="00E56419"/>
    <w:rsid w:val="00E61314"/>
    <w:rsid w:val="00E63AFF"/>
    <w:rsid w:val="00E66040"/>
    <w:rsid w:val="00EB24E9"/>
    <w:rsid w:val="00F83EC2"/>
    <w:rsid w:val="00FB7692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15E2"/>
  <w15:chartTrackingRefBased/>
  <w15:docId w15:val="{DB505C72-3796-438E-AF40-90A000F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CA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Evarest Ochola</dc:creator>
  <cp:keywords/>
  <dc:description/>
  <cp:lastModifiedBy>User</cp:lastModifiedBy>
  <cp:revision>2</cp:revision>
  <dcterms:created xsi:type="dcterms:W3CDTF">2022-02-21T11:11:00Z</dcterms:created>
  <dcterms:modified xsi:type="dcterms:W3CDTF">2022-02-21T11:11:00Z</dcterms:modified>
</cp:coreProperties>
</file>